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45D0" w14:textId="40D0590B" w:rsidR="00EC081F" w:rsidRPr="007401B6" w:rsidRDefault="00EC081F" w:rsidP="007401B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 xml:space="preserve">HYPOKHAGNE  </w:t>
      </w:r>
      <w:r w:rsidR="0053173B" w:rsidRPr="007401B6">
        <w:rPr>
          <w:rFonts w:ascii="Baskerville" w:hAnsi="Baskerville" w:cs="Baskerville"/>
          <w:b/>
          <w:sz w:val="24"/>
          <w:szCs w:val="24"/>
        </w:rPr>
        <w:t>2016-17</w:t>
      </w:r>
    </w:p>
    <w:p w14:paraId="2DA22774" w14:textId="6B2C6A07" w:rsidR="0053173B" w:rsidRPr="007401B6" w:rsidRDefault="0053173B" w:rsidP="007401B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>Lycée La Bruyère - Versailles</w:t>
      </w:r>
    </w:p>
    <w:p w14:paraId="7E93D96A" w14:textId="77777777" w:rsidR="00EC081F" w:rsidRPr="007401B6" w:rsidRDefault="007706FD" w:rsidP="007401B6">
      <w:pPr>
        <w:spacing w:after="0" w:line="240" w:lineRule="auto"/>
        <w:contextualSpacing/>
        <w:jc w:val="center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>HK R</w:t>
      </w:r>
      <w:r w:rsidR="00EC081F" w:rsidRPr="007401B6">
        <w:rPr>
          <w:rFonts w:ascii="Baskerville" w:hAnsi="Baskerville" w:cs="Baskerville"/>
          <w:b/>
          <w:sz w:val="24"/>
          <w:szCs w:val="24"/>
        </w:rPr>
        <w:t>usse LVA, LVB4h ou LVB2h</w:t>
      </w:r>
      <w:r w:rsidR="00D73820" w:rsidRPr="007401B6">
        <w:rPr>
          <w:rFonts w:ascii="Baskerville" w:hAnsi="Baskerville" w:cs="Baskerville"/>
          <w:b/>
          <w:sz w:val="24"/>
          <w:szCs w:val="24"/>
        </w:rPr>
        <w:t xml:space="preserve"> - </w:t>
      </w:r>
      <w:r w:rsidR="00EC081F" w:rsidRPr="007401B6">
        <w:rPr>
          <w:rFonts w:ascii="Baskerville" w:hAnsi="Baskerville" w:cs="Baskerville"/>
          <w:b/>
          <w:sz w:val="24"/>
          <w:szCs w:val="24"/>
        </w:rPr>
        <w:t xml:space="preserve">Mme FAVRE  </w:t>
      </w:r>
    </w:p>
    <w:p w14:paraId="0908A20F" w14:textId="77777777" w:rsidR="00EC081F" w:rsidRPr="007401B6" w:rsidRDefault="00EC081F" w:rsidP="007401B6">
      <w:pPr>
        <w:spacing w:after="0" w:line="240" w:lineRule="auto"/>
        <w:contextualSpacing/>
        <w:jc w:val="both"/>
        <w:rPr>
          <w:rFonts w:ascii="Baskerville" w:hAnsi="Baskerville" w:cs="Baskerville"/>
          <w:b/>
          <w:sz w:val="24"/>
          <w:szCs w:val="24"/>
        </w:rPr>
      </w:pPr>
    </w:p>
    <w:p w14:paraId="2B3DD851" w14:textId="2092F927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b/>
          <w:i/>
          <w:sz w:val="24"/>
          <w:szCs w:val="24"/>
        </w:rPr>
      </w:pPr>
      <w:r w:rsidRPr="007401B6">
        <w:rPr>
          <w:rFonts w:ascii="Baskerville" w:hAnsi="Baskerville" w:cs="Baskerville"/>
          <w:b/>
          <w:i/>
          <w:sz w:val="24"/>
          <w:szCs w:val="24"/>
        </w:rPr>
        <w:t xml:space="preserve">Prière d’envoyer dès maintenant un mail au professeur de russe, Mme Favre, à l’adresse : </w:t>
      </w:r>
      <w:hyperlink r:id="rId6" w:history="1">
        <w:r w:rsidRPr="007401B6">
          <w:rPr>
            <w:rStyle w:val="Lienhypertexte"/>
            <w:rFonts w:ascii="Baskerville" w:hAnsi="Baskerville" w:cs="Baskerville"/>
            <w:b/>
            <w:i/>
            <w:color w:val="auto"/>
            <w:sz w:val="24"/>
            <w:szCs w:val="24"/>
          </w:rPr>
          <w:t>nadinefavre@hotmail.com</w:t>
        </w:r>
      </w:hyperlink>
      <w:r w:rsidRPr="007401B6">
        <w:rPr>
          <w:rFonts w:ascii="Baskerville" w:hAnsi="Baskerville" w:cs="Baskerville"/>
          <w:b/>
          <w:i/>
          <w:sz w:val="24"/>
          <w:szCs w:val="24"/>
        </w:rPr>
        <w:t xml:space="preserve"> en précisant votre lycée d’origine, votre rang de langue </w:t>
      </w:r>
      <w:r w:rsidR="007706FD" w:rsidRPr="007401B6">
        <w:rPr>
          <w:rFonts w:ascii="Baskerville" w:hAnsi="Baskerville" w:cs="Baskerville"/>
          <w:b/>
          <w:i/>
          <w:sz w:val="24"/>
          <w:szCs w:val="24"/>
        </w:rPr>
        <w:t xml:space="preserve">russe au lycée </w:t>
      </w:r>
      <w:r w:rsidRPr="007401B6">
        <w:rPr>
          <w:rFonts w:ascii="Baskerville" w:hAnsi="Baskerville" w:cs="Baskerville"/>
          <w:b/>
          <w:i/>
          <w:sz w:val="24"/>
          <w:szCs w:val="24"/>
        </w:rPr>
        <w:t>(LV1, LV2, LV3) et</w:t>
      </w:r>
      <w:r w:rsidR="00115307" w:rsidRPr="007401B6">
        <w:rPr>
          <w:rFonts w:ascii="Baskerville" w:hAnsi="Baskerville" w:cs="Baskerville"/>
          <w:b/>
          <w:i/>
          <w:sz w:val="24"/>
          <w:szCs w:val="24"/>
        </w:rPr>
        <w:t xml:space="preserve"> en précisant </w:t>
      </w:r>
      <w:r w:rsidRPr="007401B6">
        <w:rPr>
          <w:rFonts w:ascii="Baskerville" w:hAnsi="Baskerville" w:cs="Baskerville"/>
          <w:b/>
          <w:i/>
          <w:sz w:val="24"/>
          <w:szCs w:val="24"/>
        </w:rPr>
        <w:t xml:space="preserve"> votre première langue.</w:t>
      </w:r>
    </w:p>
    <w:p w14:paraId="7EA05E1C" w14:textId="77777777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b/>
          <w:i/>
          <w:sz w:val="24"/>
          <w:szCs w:val="24"/>
        </w:rPr>
      </w:pPr>
    </w:p>
    <w:p w14:paraId="69474B56" w14:textId="06C35A0A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lang w:val="en-US"/>
        </w:rPr>
      </w:pPr>
      <w:r w:rsidRPr="007401B6">
        <w:rPr>
          <w:rFonts w:ascii="Baskerville" w:hAnsi="Baskerville" w:cs="Baskerville"/>
          <w:sz w:val="24"/>
          <w:szCs w:val="24"/>
        </w:rPr>
        <w:t>Les connaissances et compétences en classe</w:t>
      </w:r>
      <w:r w:rsidR="0053173B" w:rsidRPr="007401B6">
        <w:rPr>
          <w:rFonts w:ascii="Baskerville" w:hAnsi="Baskerville" w:cs="Baskerville"/>
          <w:sz w:val="24"/>
          <w:szCs w:val="24"/>
        </w:rPr>
        <w:t xml:space="preserve"> préparatoire</w:t>
      </w:r>
      <w:r w:rsidRPr="007401B6">
        <w:rPr>
          <w:rFonts w:ascii="Baskerville" w:hAnsi="Baskerville" w:cs="Baskerville"/>
          <w:sz w:val="24"/>
          <w:szCs w:val="24"/>
        </w:rPr>
        <w:t xml:space="preserve">, à l’écrit comme à l’oral, sont exigeantes et l’enseignement reçu au lycée se doit d’être </w:t>
      </w:r>
      <w:r w:rsidRPr="007401B6">
        <w:rPr>
          <w:rFonts w:ascii="Baskerville" w:hAnsi="Baskerville" w:cs="Baskerville"/>
          <w:sz w:val="24"/>
          <w:szCs w:val="24"/>
          <w:u w:val="single"/>
        </w:rPr>
        <w:t>activement</w:t>
      </w:r>
      <w:r w:rsidRPr="007401B6">
        <w:rPr>
          <w:rFonts w:ascii="Baskerville" w:hAnsi="Baskerville" w:cs="Baskerville"/>
          <w:sz w:val="24"/>
          <w:szCs w:val="24"/>
        </w:rPr>
        <w:t xml:space="preserve"> dépassé dès le tout début de la première année. Il faut donc envisager cet été de revisiter par vous-mêmes les emplois linguistiques fondamentaux (emploi des cas sans et avec prépositions, déclinaisons (en particulier des mots en </w:t>
      </w:r>
      <w:r w:rsidRPr="007401B6">
        <w:rPr>
          <w:rFonts w:ascii="Baskerville" w:hAnsi="Baskerville" w:cs="Baskerville"/>
          <w:sz w:val="24"/>
          <w:szCs w:val="24"/>
          <w:lang w:val="en-US"/>
        </w:rPr>
        <w:t xml:space="preserve">–ия </w:t>
      </w:r>
      <w:r w:rsidRPr="007401B6">
        <w:rPr>
          <w:rFonts w:ascii="Baskerville" w:hAnsi="Baskerville" w:cs="Baskerville"/>
          <w:sz w:val="24"/>
          <w:szCs w:val="24"/>
        </w:rPr>
        <w:t>et –</w:t>
      </w:r>
      <w:r w:rsidRPr="007401B6">
        <w:rPr>
          <w:rFonts w:ascii="Baskerville" w:hAnsi="Baskerville" w:cs="Baskerville"/>
          <w:sz w:val="24"/>
          <w:szCs w:val="24"/>
          <w:lang w:val="en-US"/>
        </w:rPr>
        <w:t xml:space="preserve">ие), </w:t>
      </w:r>
      <w:r w:rsidRPr="007401B6">
        <w:rPr>
          <w:rFonts w:ascii="Baskerville" w:hAnsi="Baskerville" w:cs="Baskerville"/>
          <w:sz w:val="24"/>
          <w:szCs w:val="24"/>
        </w:rPr>
        <w:t>conjugaisons 1 еt 2 et irréguliers (en particulier verbes en –o</w:t>
      </w:r>
      <w:r w:rsidRPr="007401B6">
        <w:rPr>
          <w:rFonts w:ascii="Baskerville" w:hAnsi="Baskerville" w:cs="Baskerville"/>
          <w:sz w:val="24"/>
          <w:szCs w:val="24"/>
          <w:lang w:val="en-US"/>
        </w:rPr>
        <w:t>вать)</w:t>
      </w:r>
      <w:r w:rsidRPr="007401B6">
        <w:rPr>
          <w:rFonts w:ascii="Baskerville" w:hAnsi="Baskerville" w:cs="Baskerville"/>
          <w:sz w:val="24"/>
          <w:szCs w:val="24"/>
        </w:rPr>
        <w:t xml:space="preserve">, syntaxe et morphologie de </w:t>
      </w:r>
      <w:r w:rsidRPr="007401B6">
        <w:rPr>
          <w:rFonts w:ascii="Baskerville" w:hAnsi="Baskerville" w:cs="Baskerville"/>
          <w:sz w:val="24"/>
          <w:szCs w:val="24"/>
          <w:lang w:val="en-US"/>
        </w:rPr>
        <w:t xml:space="preserve">хотеть, </w:t>
      </w:r>
      <w:r w:rsidRPr="007401B6">
        <w:rPr>
          <w:rFonts w:ascii="Baskerville" w:hAnsi="Baskerville" w:cs="Baskerville"/>
          <w:sz w:val="24"/>
          <w:szCs w:val="24"/>
        </w:rPr>
        <w:t xml:space="preserve">emploi de </w:t>
      </w:r>
      <w:r w:rsidRPr="007401B6">
        <w:rPr>
          <w:rFonts w:ascii="Baskerville" w:hAnsi="Baskerville" w:cs="Baskerville"/>
          <w:sz w:val="24"/>
          <w:szCs w:val="24"/>
          <w:lang w:val="en-US"/>
        </w:rPr>
        <w:t xml:space="preserve">бы, ли, если, надо, нужно…) </w:t>
      </w:r>
    </w:p>
    <w:p w14:paraId="6F22031F" w14:textId="77777777" w:rsidR="00EC081F" w:rsidRPr="007401B6" w:rsidRDefault="00EC081F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Dans ce but, acheter et travailler sur un livre d’exercices auto-corrigés : </w:t>
      </w:r>
      <w:r w:rsidRPr="007401B6">
        <w:rPr>
          <w:rFonts w:ascii="Baskerville" w:hAnsi="Baskerville" w:cs="Baskerville"/>
          <w:b/>
          <w:sz w:val="24"/>
          <w:szCs w:val="24"/>
          <w:u w:val="single"/>
        </w:rPr>
        <w:t>Grammaire par l’exemple</w:t>
      </w:r>
      <w:r w:rsidRPr="007401B6">
        <w:rPr>
          <w:rFonts w:ascii="Baskerville" w:hAnsi="Baskerville" w:cs="Baskerville"/>
          <w:b/>
          <w:sz w:val="24"/>
          <w:szCs w:val="24"/>
        </w:rPr>
        <w:t>, F. Barlési, éd. Ellipses</w:t>
      </w:r>
      <w:r w:rsidRPr="007401B6">
        <w:rPr>
          <w:rFonts w:ascii="Baskerville" w:hAnsi="Baskerville" w:cs="Baskerville"/>
          <w:sz w:val="24"/>
          <w:szCs w:val="24"/>
        </w:rPr>
        <w:t>. Si vous avez besoin d’une grammaire, choisisez</w:t>
      </w:r>
      <w:r w:rsidRPr="007401B6">
        <w:rPr>
          <w:rFonts w:ascii="Baskerville" w:hAnsi="Baskerville" w:cs="Baskerville"/>
          <w:b/>
          <w:sz w:val="24"/>
          <w:szCs w:val="24"/>
        </w:rPr>
        <w:t xml:space="preserve"> </w:t>
      </w:r>
      <w:r w:rsidRPr="007401B6">
        <w:rPr>
          <w:rFonts w:ascii="Baskerville" w:hAnsi="Baskerville" w:cs="Baskerville"/>
          <w:b/>
          <w:sz w:val="24"/>
          <w:szCs w:val="24"/>
          <w:u w:val="single"/>
        </w:rPr>
        <w:t>Grammaire russe, les structures de base</w:t>
      </w:r>
      <w:r w:rsidRPr="007401B6">
        <w:rPr>
          <w:rFonts w:ascii="Baskerville" w:hAnsi="Baskerville" w:cs="Baskerville"/>
          <w:b/>
          <w:sz w:val="24"/>
          <w:szCs w:val="24"/>
        </w:rPr>
        <w:t>. I. Kor-Chahine, éd. Ellipses.</w:t>
      </w:r>
    </w:p>
    <w:p w14:paraId="689CFA67" w14:textId="4FAE8782" w:rsidR="007401B6" w:rsidRPr="007401B6" w:rsidRDefault="007401B6" w:rsidP="007401B6">
      <w:pPr>
        <w:pStyle w:val="Paragraphedeliste"/>
        <w:spacing w:after="0"/>
        <w:ind w:left="0"/>
        <w:jc w:val="both"/>
        <w:rPr>
          <w:rFonts w:ascii="Baskerville" w:hAnsi="Baskerville" w:cs="Baskerville"/>
          <w:b/>
          <w:sz w:val="24"/>
          <w:szCs w:val="24"/>
        </w:rPr>
      </w:pPr>
      <w:r w:rsidRPr="007401B6">
        <w:rPr>
          <w:rFonts w:ascii="Baskerville" w:hAnsi="Baskerville" w:cs="Baskerville"/>
          <w:b/>
          <w:sz w:val="24"/>
          <w:szCs w:val="24"/>
        </w:rPr>
        <w:t>Avoir pour la rentrée </w:t>
      </w:r>
      <w:r w:rsidRPr="007401B6">
        <w:rPr>
          <w:rFonts w:ascii="Baskerville" w:hAnsi="Baskerville" w:cs="Baskerville"/>
          <w:sz w:val="24"/>
          <w:szCs w:val="24"/>
        </w:rPr>
        <w:t xml:space="preserve">: </w:t>
      </w:r>
      <w:r w:rsidRPr="007401B6">
        <w:rPr>
          <w:rFonts w:ascii="Baskerville" w:hAnsi="Baskerville" w:cs="Baskerville"/>
          <w:sz w:val="24"/>
          <w:szCs w:val="24"/>
          <w:u w:val="single"/>
        </w:rPr>
        <w:t>le lexique universel (russe</w:t>
      </w:r>
      <w:r w:rsidRPr="007401B6">
        <w:rPr>
          <w:rFonts w:ascii="Baskerville" w:hAnsi="Baskerville" w:cs="Baskerville"/>
          <w:sz w:val="24"/>
          <w:szCs w:val="24"/>
        </w:rPr>
        <w:t xml:space="preserve">) Sigma livres 14€. </w:t>
      </w:r>
    </w:p>
    <w:p w14:paraId="693F3D46" w14:textId="77777777" w:rsidR="007401B6" w:rsidRPr="007401B6" w:rsidRDefault="007401B6" w:rsidP="007401B6">
      <w:pPr>
        <w:pStyle w:val="Paragraphedeliste"/>
        <w:spacing w:after="0"/>
        <w:ind w:left="0"/>
        <w:jc w:val="both"/>
        <w:rPr>
          <w:rFonts w:ascii="Baskerville" w:hAnsi="Baskerville" w:cs="Baskerville"/>
          <w:i/>
          <w:sz w:val="24"/>
          <w:szCs w:val="24"/>
        </w:rPr>
      </w:pPr>
    </w:p>
    <w:p w14:paraId="3A1E89EF" w14:textId="664FF023" w:rsidR="007401B6" w:rsidRPr="007401B6" w:rsidRDefault="007401B6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>De même il est indispensable de balayer l’histoire de la culture russe, qui constitue le cadrage général de votre programme, en lisant :</w:t>
      </w:r>
    </w:p>
    <w:p w14:paraId="409E780E" w14:textId="77777777" w:rsidR="007401B6" w:rsidRPr="00791A89" w:rsidRDefault="007401B6" w:rsidP="007401B6">
      <w:pPr>
        <w:spacing w:after="0" w:line="240" w:lineRule="auto"/>
        <w:jc w:val="both"/>
        <w:rPr>
          <w:rFonts w:ascii="Baskerville" w:hAnsi="Baskerville" w:cs="Baskerville"/>
          <w:b/>
          <w:sz w:val="24"/>
          <w:szCs w:val="24"/>
          <w:lang w:val="en-US"/>
        </w:rPr>
      </w:pPr>
      <w:r w:rsidRPr="00791A89">
        <w:rPr>
          <w:rFonts w:ascii="Baskerville" w:hAnsi="Baskerville" w:cs="Baskerville"/>
          <w:b/>
          <w:sz w:val="24"/>
          <w:szCs w:val="24"/>
          <w:u w:val="single"/>
          <w:lang w:val="en-US"/>
        </w:rPr>
        <w:t>Atlas historique de la Russie</w:t>
      </w:r>
      <w:r w:rsidRPr="00791A89">
        <w:rPr>
          <w:rFonts w:ascii="Baskerville" w:hAnsi="Baskerville" w:cs="Baskerville"/>
          <w:b/>
          <w:sz w:val="24"/>
          <w:szCs w:val="24"/>
          <w:lang w:val="en-US"/>
        </w:rPr>
        <w:t>, éd. Autrement</w:t>
      </w:r>
    </w:p>
    <w:p w14:paraId="1A708FF3" w14:textId="77777777" w:rsidR="007401B6" w:rsidRPr="007401B6" w:rsidRDefault="007401B6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bCs/>
          <w:sz w:val="24"/>
          <w:szCs w:val="24"/>
        </w:rPr>
      </w:pPr>
      <w:r w:rsidRPr="007401B6">
        <w:rPr>
          <w:rFonts w:ascii="Baskerville" w:hAnsi="Baskerville" w:cs="Baskerville"/>
          <w:bCs/>
          <w:sz w:val="24"/>
          <w:szCs w:val="24"/>
          <w:lang w:val="en-US"/>
        </w:rPr>
        <w:t>(ou/et</w:t>
      </w:r>
      <w:r w:rsidRPr="007401B6">
        <w:rPr>
          <w:rFonts w:ascii="Baskerville" w:hAnsi="Baskerville" w:cs="Baskerville"/>
          <w:bCs/>
          <w:sz w:val="24"/>
          <w:szCs w:val="24"/>
        </w:rPr>
        <w:t xml:space="preserve"> </w:t>
      </w:r>
      <w:r w:rsidRPr="007401B6">
        <w:rPr>
          <w:rFonts w:ascii="Baskerville" w:hAnsi="Baskerville" w:cs="Baskerville"/>
          <w:bCs/>
          <w:sz w:val="24"/>
          <w:szCs w:val="24"/>
          <w:u w:val="single"/>
        </w:rPr>
        <w:t xml:space="preserve">De la Russie de Catherine II à la Russie d’aujourd’hui, </w:t>
      </w:r>
      <w:r w:rsidRPr="007401B6">
        <w:rPr>
          <w:rFonts w:ascii="Baskerville" w:hAnsi="Baskerville" w:cs="Baskerville"/>
          <w:bCs/>
          <w:sz w:val="24"/>
          <w:szCs w:val="24"/>
        </w:rPr>
        <w:t>éd. Ellipses)</w:t>
      </w:r>
    </w:p>
    <w:p w14:paraId="15BA518E" w14:textId="77777777" w:rsidR="007401B6" w:rsidRDefault="007401B6" w:rsidP="007401B6">
      <w:pPr>
        <w:spacing w:after="0"/>
        <w:jc w:val="both"/>
        <w:rPr>
          <w:rFonts w:ascii="Baskerville" w:hAnsi="Baskerville" w:cs="Baskerville"/>
          <w:sz w:val="24"/>
          <w:szCs w:val="24"/>
          <w:lang w:val="en-US"/>
        </w:rPr>
      </w:pPr>
    </w:p>
    <w:p w14:paraId="077D44D2" w14:textId="4D2814FF" w:rsidR="00EC081F" w:rsidRPr="007401B6" w:rsidRDefault="00EC081F" w:rsidP="007401B6">
      <w:pPr>
        <w:spacing w:after="0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Il faut par ailleurs </w:t>
      </w:r>
      <w:r w:rsidR="00D73820" w:rsidRPr="007401B6">
        <w:rPr>
          <w:rFonts w:ascii="Baskerville" w:hAnsi="Baskerville" w:cs="Baskerville"/>
          <w:sz w:val="24"/>
          <w:szCs w:val="24"/>
        </w:rPr>
        <w:t>écouter</w:t>
      </w:r>
      <w:r w:rsidRPr="007401B6">
        <w:rPr>
          <w:rFonts w:ascii="Baskerville" w:hAnsi="Baskerville" w:cs="Baskerville"/>
          <w:sz w:val="24"/>
          <w:szCs w:val="24"/>
        </w:rPr>
        <w:t xml:space="preserve"> du russe (avec casque de préférence) en allant </w:t>
      </w:r>
    </w:p>
    <w:p w14:paraId="6BC5D4F9" w14:textId="2E3D909A" w:rsidR="00EC081F" w:rsidRPr="007401B6" w:rsidRDefault="007401B6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lang w:val="en-US"/>
        </w:rPr>
      </w:pPr>
      <w:r>
        <w:rPr>
          <w:rFonts w:ascii="Baskerville" w:hAnsi="Baskerville" w:cs="Baskerville"/>
          <w:sz w:val="24"/>
          <w:szCs w:val="24"/>
        </w:rPr>
        <w:t xml:space="preserve">- </w:t>
      </w:r>
      <w:r w:rsidR="00EC081F" w:rsidRPr="007401B6">
        <w:rPr>
          <w:rFonts w:ascii="Baskerville" w:hAnsi="Baskerville" w:cs="Baskerville"/>
          <w:sz w:val="24"/>
          <w:szCs w:val="24"/>
        </w:rPr>
        <w:t xml:space="preserve">sur le site Audiolingua, en travaillant de nombreux documents </w:t>
      </w:r>
      <w:r w:rsidR="00EC081F" w:rsidRPr="007401B6">
        <w:rPr>
          <w:rFonts w:ascii="Baskerville" w:hAnsi="Baskerville" w:cs="Baskerville"/>
          <w:sz w:val="24"/>
          <w:szCs w:val="24"/>
          <w:u w:val="single"/>
        </w:rPr>
        <w:t>audio</w:t>
      </w:r>
      <w:r w:rsidR="00EC081F" w:rsidRPr="007401B6">
        <w:rPr>
          <w:rFonts w:ascii="Baskerville" w:hAnsi="Baskerville" w:cs="Baskerville"/>
          <w:sz w:val="24"/>
          <w:szCs w:val="24"/>
        </w:rPr>
        <w:t xml:space="preserve"> classés par niveau du cadre européen (viser B1, B2)</w:t>
      </w:r>
    </w:p>
    <w:p w14:paraId="11CAD0EE" w14:textId="0AE12224" w:rsidR="007401B6" w:rsidRPr="007401B6" w:rsidRDefault="007401B6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lang w:val="en-US"/>
        </w:rPr>
      </w:pPr>
      <w:r>
        <w:rPr>
          <w:rFonts w:ascii="Baskerville" w:hAnsi="Baskerville" w:cs="Baskerville"/>
          <w:sz w:val="24"/>
          <w:szCs w:val="24"/>
        </w:rPr>
        <w:t xml:space="preserve">- </w:t>
      </w:r>
      <w:r w:rsidR="00EC081F" w:rsidRPr="007401B6">
        <w:rPr>
          <w:rFonts w:ascii="Baskerville" w:hAnsi="Baskerville" w:cs="Baskerville"/>
          <w:sz w:val="24"/>
          <w:szCs w:val="24"/>
        </w:rPr>
        <w:t xml:space="preserve">en écoutant </w:t>
      </w:r>
      <w:r w:rsidR="006711F9" w:rsidRPr="007401B6">
        <w:rPr>
          <w:rFonts w:ascii="Baskerville" w:hAnsi="Baskerville" w:cs="Baskerville"/>
          <w:sz w:val="24"/>
          <w:szCs w:val="24"/>
        </w:rPr>
        <w:t>les dossiers de RFI (choisir</w:t>
      </w:r>
      <w:r w:rsidR="007706FD" w:rsidRPr="007401B6">
        <w:rPr>
          <w:rFonts w:ascii="Baskerville" w:hAnsi="Baskerville" w:cs="Baskerville"/>
          <w:sz w:val="24"/>
          <w:szCs w:val="24"/>
        </w:rPr>
        <w:t xml:space="preserve"> </w:t>
      </w:r>
      <w:r w:rsidR="006711F9" w:rsidRPr="007401B6">
        <w:rPr>
          <w:rFonts w:ascii="Baskerville" w:hAnsi="Baskerville" w:cs="Baskerville"/>
          <w:sz w:val="24"/>
          <w:szCs w:val="24"/>
          <w:lang w:val="en-US"/>
        </w:rPr>
        <w:t>“</w:t>
      </w:r>
      <w:r w:rsidR="007706FD" w:rsidRPr="007401B6">
        <w:rPr>
          <w:rFonts w:ascii="Baskerville" w:hAnsi="Baskerville" w:cs="Baskerville"/>
          <w:sz w:val="24"/>
          <w:szCs w:val="24"/>
          <w:lang w:val="en-US"/>
        </w:rPr>
        <w:t>русский”</w:t>
      </w:r>
      <w:r w:rsidR="00EC081F" w:rsidRPr="007401B6">
        <w:rPr>
          <w:rFonts w:ascii="Baskerville" w:hAnsi="Baskerville" w:cs="Baskerville"/>
          <w:sz w:val="24"/>
          <w:szCs w:val="24"/>
          <w:lang w:val="en-US"/>
        </w:rPr>
        <w:t xml:space="preserve"> е</w:t>
      </w:r>
      <w:r w:rsidR="00EC081F" w:rsidRPr="007401B6">
        <w:rPr>
          <w:rFonts w:ascii="Baskerville" w:hAnsi="Baskerville" w:cs="Baskerville"/>
          <w:sz w:val="24"/>
          <w:szCs w:val="24"/>
        </w:rPr>
        <w:t xml:space="preserve">n bas) </w:t>
      </w:r>
      <w:r w:rsidR="00EC081F" w:rsidRPr="007401B6">
        <w:rPr>
          <w:rFonts w:ascii="Baskerville" w:hAnsi="Baskerville" w:cs="Baskerville"/>
          <w:sz w:val="24"/>
          <w:szCs w:val="24"/>
          <w:u w:val="single"/>
        </w:rPr>
        <w:t>tout en en lisant le script</w:t>
      </w:r>
      <w:r w:rsidR="00EC081F" w:rsidRPr="007401B6">
        <w:rPr>
          <w:rFonts w:ascii="Baskerville" w:hAnsi="Baskerville" w:cs="Baskerville"/>
          <w:sz w:val="24"/>
          <w:szCs w:val="24"/>
        </w:rPr>
        <w:t xml:space="preserve">. C’est indispensable pour mettre en place une bonne prononciation, même si vous n’ avez qu’une compréhension partielle ou moins encore. </w:t>
      </w:r>
    </w:p>
    <w:p w14:paraId="4B805CF9" w14:textId="0F2F8CE9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lang w:val="en-US"/>
        </w:rPr>
      </w:pPr>
    </w:p>
    <w:p w14:paraId="167B885D" w14:textId="24630545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lang w:val="en-US"/>
        </w:rPr>
      </w:pPr>
      <w:r w:rsidRPr="007401B6">
        <w:rPr>
          <w:rFonts w:ascii="Baskerville" w:hAnsi="Baskerville" w:cs="Baskerville"/>
          <w:sz w:val="24"/>
          <w:szCs w:val="24"/>
          <w:lang w:val="en-US"/>
        </w:rPr>
        <w:t xml:space="preserve">Suivez l’actualité : lisez les articles Russie dans le Monde, </w:t>
      </w:r>
      <w:r w:rsidR="00791A89">
        <w:rPr>
          <w:rFonts w:ascii="Baskerville" w:hAnsi="Baskerville" w:cs="Baskerville"/>
          <w:sz w:val="24"/>
          <w:szCs w:val="24"/>
          <w:lang w:val="en-US"/>
        </w:rPr>
        <w:t xml:space="preserve">le Figaro, </w:t>
      </w:r>
      <w:r w:rsidRPr="007401B6">
        <w:rPr>
          <w:rFonts w:ascii="Baskerville" w:hAnsi="Baskerville" w:cs="Baskerville"/>
          <w:sz w:val="24"/>
          <w:szCs w:val="24"/>
          <w:lang w:val="en-US"/>
        </w:rPr>
        <w:t>Libération, Courrier International. Les références y sont souvent nombreuses à l’histoire de la Russie, de son peuple, de son intelligentsia.</w:t>
      </w:r>
    </w:p>
    <w:p w14:paraId="1C2B0B57" w14:textId="77777777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lang w:val="en-US"/>
        </w:rPr>
      </w:pPr>
      <w:r w:rsidRPr="007401B6">
        <w:rPr>
          <w:rFonts w:ascii="Baskerville" w:hAnsi="Baskerville" w:cs="Baskerville"/>
          <w:sz w:val="24"/>
          <w:szCs w:val="24"/>
          <w:lang w:val="en-US"/>
        </w:rPr>
        <w:t>Un</w:t>
      </w:r>
      <w:r w:rsidR="00D73820" w:rsidRPr="007401B6">
        <w:rPr>
          <w:rFonts w:ascii="Baskerville" w:hAnsi="Baskerville" w:cs="Baskerville"/>
          <w:sz w:val="24"/>
          <w:szCs w:val="24"/>
          <w:lang w:val="en-US"/>
        </w:rPr>
        <w:t xml:space="preserve"> beau DVD récent </w:t>
      </w:r>
      <w:r w:rsidRPr="007401B6">
        <w:rPr>
          <w:rFonts w:ascii="Baskerville" w:hAnsi="Baskerville" w:cs="Baskerville"/>
          <w:sz w:val="24"/>
          <w:szCs w:val="24"/>
          <w:lang w:val="en-US"/>
        </w:rPr>
        <w:t xml:space="preserve">en V.O. : </w:t>
      </w:r>
      <w:r w:rsidRPr="007401B6">
        <w:rPr>
          <w:rFonts w:ascii="Baskerville" w:hAnsi="Baskerville" w:cs="Baskerville"/>
          <w:sz w:val="24"/>
          <w:szCs w:val="24"/>
          <w:u w:val="single"/>
          <w:lang w:val="en-US"/>
        </w:rPr>
        <w:t xml:space="preserve">Elena </w:t>
      </w:r>
      <w:r w:rsidRPr="007401B6">
        <w:rPr>
          <w:rFonts w:ascii="Baskerville" w:hAnsi="Baskerville" w:cs="Baskerville"/>
          <w:sz w:val="24"/>
          <w:szCs w:val="24"/>
          <w:lang w:val="en-US"/>
        </w:rPr>
        <w:t>de Zviaguintsev</w:t>
      </w:r>
    </w:p>
    <w:p w14:paraId="3A5EBAE2" w14:textId="77777777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lang w:val="en-US"/>
        </w:rPr>
      </w:pPr>
    </w:p>
    <w:p w14:paraId="5F34455E" w14:textId="053FF7C3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  <w:lang w:val="en-US"/>
        </w:rPr>
        <w:t>Е</w:t>
      </w:r>
      <w:r w:rsidRPr="007401B6">
        <w:rPr>
          <w:rFonts w:ascii="Baskerville" w:hAnsi="Baskerville" w:cs="Baskerville"/>
          <w:sz w:val="24"/>
          <w:szCs w:val="24"/>
        </w:rPr>
        <w:t xml:space="preserve">nfin, </w:t>
      </w:r>
      <w:r w:rsidRPr="007401B6">
        <w:rPr>
          <w:rFonts w:ascii="Baskerville" w:hAnsi="Baskerville" w:cs="Baskerville"/>
          <w:b/>
          <w:sz w:val="24"/>
          <w:szCs w:val="24"/>
        </w:rPr>
        <w:t>lisez des œuvres russe</w:t>
      </w:r>
      <w:r w:rsidR="007706FD" w:rsidRPr="007401B6">
        <w:rPr>
          <w:rFonts w:ascii="Baskerville" w:hAnsi="Baskerville" w:cs="Baskerville"/>
          <w:b/>
          <w:sz w:val="24"/>
          <w:szCs w:val="24"/>
        </w:rPr>
        <w:t>s</w:t>
      </w:r>
      <w:r w:rsidRPr="007401B6">
        <w:rPr>
          <w:rFonts w:ascii="Baskerville" w:hAnsi="Baskerville" w:cs="Baskerville"/>
          <w:b/>
          <w:sz w:val="24"/>
          <w:szCs w:val="24"/>
        </w:rPr>
        <w:t xml:space="preserve"> traduites</w:t>
      </w:r>
      <w:r w:rsidRPr="007401B6">
        <w:rPr>
          <w:rFonts w:ascii="Baskerville" w:hAnsi="Baskerville" w:cs="Baskerville"/>
          <w:sz w:val="24"/>
          <w:szCs w:val="24"/>
        </w:rPr>
        <w:t xml:space="preserve"> pour vous construire des repères, par auteur, dans la foisonnante littérature rus</w:t>
      </w:r>
      <w:r w:rsidR="007706FD" w:rsidRPr="007401B6">
        <w:rPr>
          <w:rFonts w:ascii="Baskerville" w:hAnsi="Baskerville" w:cs="Baskerville"/>
          <w:sz w:val="24"/>
          <w:szCs w:val="24"/>
        </w:rPr>
        <w:t>se. Allez dans une bibliothèque</w:t>
      </w:r>
      <w:r w:rsidRPr="007401B6">
        <w:rPr>
          <w:rFonts w:ascii="Baskerville" w:hAnsi="Baskerville" w:cs="Baskerville"/>
          <w:sz w:val="24"/>
          <w:szCs w:val="24"/>
        </w:rPr>
        <w:t>, feuilletez, choisissez d’après votre impression… et le nombre de pages !</w:t>
      </w:r>
      <w:r w:rsidR="007706FD" w:rsidRPr="007401B6">
        <w:rPr>
          <w:rFonts w:ascii="Baskerville" w:hAnsi="Baskerville" w:cs="Baskerville"/>
          <w:sz w:val="24"/>
          <w:szCs w:val="24"/>
        </w:rPr>
        <w:t xml:space="preserve"> regardez les vignettes sur Inetrnet.</w:t>
      </w:r>
      <w:r w:rsidR="00FB09F0" w:rsidRPr="007401B6">
        <w:rPr>
          <w:rFonts w:ascii="Baskerville" w:hAnsi="Baskerville" w:cs="Baskerville"/>
          <w:sz w:val="24"/>
          <w:szCs w:val="24"/>
        </w:rPr>
        <w:t xml:space="preserve"> Les œuvres soulignées (</w:t>
      </w:r>
      <w:r w:rsidR="00FB09F0" w:rsidRPr="007401B6">
        <w:rPr>
          <w:rFonts w:ascii="Baskerville" w:hAnsi="Baskerville" w:cs="Baskerville"/>
          <w:sz w:val="24"/>
          <w:szCs w:val="24"/>
          <w:u w:val="single"/>
        </w:rPr>
        <w:t>ou une autre du même auteur</w:t>
      </w:r>
      <w:r w:rsidR="00FB09F0" w:rsidRPr="007401B6">
        <w:rPr>
          <w:rFonts w:ascii="Baskerville" w:hAnsi="Baskerville" w:cs="Baskerville"/>
          <w:sz w:val="24"/>
          <w:szCs w:val="24"/>
        </w:rPr>
        <w:t>) doivent être lues ou en cours de lecture à la rentrée.</w:t>
      </w:r>
      <w:r w:rsidR="007706FD" w:rsidRPr="007401B6">
        <w:rPr>
          <w:rFonts w:ascii="Baskerville" w:hAnsi="Baskerville" w:cs="Baskerville"/>
          <w:sz w:val="24"/>
          <w:szCs w:val="24"/>
        </w:rPr>
        <w:t xml:space="preserve"> </w:t>
      </w:r>
      <w:r w:rsidR="007706FD" w:rsidRPr="00791A89">
        <w:rPr>
          <w:rFonts w:ascii="Baskerville" w:hAnsi="Baskerville" w:cs="Baskerville"/>
          <w:b/>
          <w:sz w:val="24"/>
          <w:szCs w:val="24"/>
        </w:rPr>
        <w:t>Pr</w:t>
      </w:r>
      <w:r w:rsidR="007401B6" w:rsidRPr="00791A89">
        <w:rPr>
          <w:rFonts w:ascii="Baskerville" w:hAnsi="Baskerville" w:cs="Baskerville"/>
          <w:b/>
          <w:sz w:val="24"/>
          <w:szCs w:val="24"/>
        </w:rPr>
        <w:t>i</w:t>
      </w:r>
      <w:r w:rsidR="007706FD" w:rsidRPr="00791A89">
        <w:rPr>
          <w:rFonts w:ascii="Baskerville" w:hAnsi="Baskerville" w:cs="Baskerville"/>
          <w:b/>
          <w:sz w:val="24"/>
          <w:szCs w:val="24"/>
        </w:rPr>
        <w:t>vilégiez l’édition bilingue</w:t>
      </w:r>
      <w:r w:rsidR="007706FD" w:rsidRPr="007401B6">
        <w:rPr>
          <w:rFonts w:ascii="Baskerville" w:hAnsi="Baskerville" w:cs="Baskerville"/>
          <w:sz w:val="24"/>
          <w:szCs w:val="24"/>
        </w:rPr>
        <w:t> ! Surtout, n’hésitez pas… à ne pas lire le livre entier, ce n’est pas un blasphème, vous pouvez ainsi entrer dans le style, le thème, l’ambiance… et le finir une autre fois.</w:t>
      </w:r>
    </w:p>
    <w:p w14:paraId="73561C1C" w14:textId="77777777" w:rsidR="007706FD" w:rsidRPr="007401B6" w:rsidRDefault="007706FD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</w:p>
    <w:p w14:paraId="49814CC4" w14:textId="77777777" w:rsidR="00EC081F" w:rsidRPr="007401B6" w:rsidRDefault="00EC081F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i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>Pouchkine :</w:t>
      </w:r>
      <w:r w:rsidRPr="007401B6">
        <w:rPr>
          <w:rFonts w:ascii="Baskerville" w:hAnsi="Baskerville" w:cs="Baskerville"/>
          <w:sz w:val="24"/>
          <w:szCs w:val="24"/>
          <w:u w:val="single"/>
        </w:rPr>
        <w:t xml:space="preserve"> </w:t>
      </w:r>
      <w:r w:rsidRPr="007401B6">
        <w:rPr>
          <w:rFonts w:ascii="Baskerville" w:hAnsi="Baskerville" w:cs="Baskerville"/>
          <w:i/>
          <w:sz w:val="24"/>
          <w:szCs w:val="24"/>
          <w:u w:val="single"/>
        </w:rPr>
        <w:t>La Dame de pique,</w:t>
      </w:r>
      <w:r w:rsidRPr="007401B6">
        <w:rPr>
          <w:rFonts w:ascii="Baskerville" w:hAnsi="Baskerville" w:cs="Baskerville"/>
          <w:i/>
          <w:sz w:val="24"/>
          <w:szCs w:val="24"/>
        </w:rPr>
        <w:t xml:space="preserve"> Les récits de Bielkine, La fille du capitaine</w:t>
      </w:r>
    </w:p>
    <w:p w14:paraId="006AD8F1" w14:textId="77777777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N. Gogol : </w:t>
      </w:r>
      <w:r w:rsidRPr="007401B6">
        <w:rPr>
          <w:rFonts w:ascii="Baskerville" w:hAnsi="Baskerville" w:cs="Baskerville"/>
          <w:i/>
          <w:sz w:val="24"/>
          <w:szCs w:val="24"/>
        </w:rPr>
        <w:t xml:space="preserve">Le nez, </w:t>
      </w:r>
      <w:r w:rsidRPr="007401B6">
        <w:rPr>
          <w:rFonts w:ascii="Baskerville" w:hAnsi="Baskerville" w:cs="Baskerville"/>
          <w:i/>
          <w:sz w:val="24"/>
          <w:szCs w:val="24"/>
          <w:u w:val="single"/>
        </w:rPr>
        <w:t>Le manteau</w:t>
      </w:r>
    </w:p>
    <w:p w14:paraId="1E1151F2" w14:textId="77777777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i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F. Dostoievski : </w:t>
      </w:r>
      <w:r w:rsidRPr="007401B6">
        <w:rPr>
          <w:rFonts w:ascii="Baskerville" w:hAnsi="Baskerville" w:cs="Baskerville"/>
          <w:i/>
          <w:sz w:val="24"/>
          <w:szCs w:val="24"/>
        </w:rPr>
        <w:t xml:space="preserve">Le </w:t>
      </w:r>
      <w:r w:rsidRPr="007401B6">
        <w:rPr>
          <w:rFonts w:ascii="Baskerville" w:hAnsi="Baskerville" w:cs="Baskerville"/>
          <w:i/>
          <w:sz w:val="24"/>
          <w:szCs w:val="24"/>
          <w:u w:val="single"/>
        </w:rPr>
        <w:t>joueur,</w:t>
      </w:r>
      <w:r w:rsidRPr="007401B6">
        <w:rPr>
          <w:rFonts w:ascii="Baskerville" w:hAnsi="Baskerville" w:cs="Baskerville"/>
          <w:i/>
          <w:sz w:val="24"/>
          <w:szCs w:val="24"/>
        </w:rPr>
        <w:t xml:space="preserve"> L’idiot, Les frères Karamazov</w:t>
      </w:r>
    </w:p>
    <w:p w14:paraId="198173D4" w14:textId="77777777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L. Tolstoï : </w:t>
      </w:r>
      <w:r w:rsidRPr="007401B6">
        <w:rPr>
          <w:rFonts w:ascii="Baskerville" w:hAnsi="Baskerville" w:cs="Baskerville"/>
          <w:i/>
          <w:sz w:val="24"/>
          <w:szCs w:val="24"/>
        </w:rPr>
        <w:t>Anna Karénine, Guerre et paix</w:t>
      </w:r>
    </w:p>
    <w:p w14:paraId="164552DD" w14:textId="77777777" w:rsidR="00EC081F" w:rsidRPr="007401B6" w:rsidRDefault="00EC081F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u w:val="single"/>
        </w:rPr>
      </w:pPr>
      <w:r w:rsidRPr="007401B6">
        <w:rPr>
          <w:rFonts w:ascii="Baskerville" w:hAnsi="Baskerville" w:cs="Baskerville"/>
          <w:sz w:val="24"/>
          <w:szCs w:val="24"/>
        </w:rPr>
        <w:t>M. Gorki :</w:t>
      </w:r>
      <w:r w:rsidRPr="007401B6">
        <w:rPr>
          <w:rFonts w:ascii="Baskerville" w:hAnsi="Baskerville" w:cs="Baskerville"/>
          <w:sz w:val="24"/>
          <w:szCs w:val="24"/>
          <w:u w:val="single"/>
        </w:rPr>
        <w:t xml:space="preserve"> </w:t>
      </w:r>
      <w:r w:rsidRPr="007401B6">
        <w:rPr>
          <w:rFonts w:ascii="Baskerville" w:hAnsi="Baskerville" w:cs="Baskerville"/>
          <w:i/>
          <w:sz w:val="24"/>
          <w:szCs w:val="24"/>
          <w:u w:val="single"/>
        </w:rPr>
        <w:t>Enfance</w:t>
      </w:r>
    </w:p>
    <w:p w14:paraId="7C88A503" w14:textId="77777777" w:rsidR="00EC081F" w:rsidRPr="007401B6" w:rsidRDefault="00FB09F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I. Bounine : </w:t>
      </w:r>
      <w:r w:rsidRPr="007401B6">
        <w:rPr>
          <w:rFonts w:ascii="Baskerville" w:hAnsi="Baskerville" w:cs="Baskerville"/>
          <w:i/>
          <w:sz w:val="24"/>
          <w:szCs w:val="24"/>
        </w:rPr>
        <w:t>Les allées sombres</w:t>
      </w:r>
    </w:p>
    <w:p w14:paraId="212F598B" w14:textId="77777777" w:rsidR="00FB09F0" w:rsidRPr="007401B6" w:rsidRDefault="00FB09F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V. Nabokov : </w:t>
      </w:r>
      <w:r w:rsidRPr="007401B6">
        <w:rPr>
          <w:rFonts w:ascii="Baskerville" w:hAnsi="Baskerville" w:cs="Baskerville"/>
          <w:i/>
          <w:sz w:val="24"/>
          <w:szCs w:val="24"/>
          <w:u w:val="single"/>
        </w:rPr>
        <w:t>Autres rivages,</w:t>
      </w:r>
      <w:r w:rsidRPr="007401B6">
        <w:rPr>
          <w:rFonts w:ascii="Baskerville" w:hAnsi="Baskerville" w:cs="Baskerville"/>
          <w:i/>
          <w:sz w:val="24"/>
          <w:szCs w:val="24"/>
        </w:rPr>
        <w:t xml:space="preserve"> La défense Loujine</w:t>
      </w:r>
    </w:p>
    <w:p w14:paraId="308AE584" w14:textId="77777777" w:rsidR="00FB09F0" w:rsidRPr="007401B6" w:rsidRDefault="00FB09F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N. Berberova : </w:t>
      </w:r>
      <w:r w:rsidRPr="007401B6">
        <w:rPr>
          <w:rFonts w:ascii="Baskerville" w:hAnsi="Baskerville" w:cs="Baskerville"/>
          <w:i/>
          <w:sz w:val="24"/>
          <w:szCs w:val="24"/>
        </w:rPr>
        <w:t>L’accompagnatrice</w:t>
      </w:r>
      <w:bookmarkStart w:id="0" w:name="_GoBack"/>
      <w:bookmarkEnd w:id="0"/>
    </w:p>
    <w:p w14:paraId="5B93BF62" w14:textId="77777777" w:rsidR="00FB09F0" w:rsidRPr="007401B6" w:rsidRDefault="00FB09F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  <w:lang w:val="en-US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I. Pasternak : </w:t>
      </w:r>
      <w:r w:rsidRPr="007401B6">
        <w:rPr>
          <w:rFonts w:ascii="Baskerville" w:hAnsi="Baskerville" w:cs="Baskerville"/>
          <w:i/>
          <w:sz w:val="24"/>
          <w:szCs w:val="24"/>
          <w:lang w:val="en-US"/>
        </w:rPr>
        <w:t>le Docteur Jivago</w:t>
      </w:r>
    </w:p>
    <w:p w14:paraId="4E2208EA" w14:textId="77777777" w:rsidR="00FB09F0" w:rsidRPr="007401B6" w:rsidRDefault="00FB09F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  <w:lang w:val="en-US"/>
        </w:rPr>
        <w:t xml:space="preserve">A. Soljenitsyne : </w:t>
      </w:r>
      <w:r w:rsidRPr="007401B6">
        <w:rPr>
          <w:rFonts w:ascii="Baskerville" w:hAnsi="Baskerville" w:cs="Baskerville"/>
          <w:i/>
          <w:sz w:val="24"/>
          <w:szCs w:val="24"/>
        </w:rPr>
        <w:t>L’archipel du Goulag</w:t>
      </w:r>
      <w:r w:rsidRPr="007401B6">
        <w:rPr>
          <w:rFonts w:ascii="Baskerville" w:hAnsi="Baskerville" w:cs="Baskerville"/>
          <w:sz w:val="24"/>
          <w:szCs w:val="24"/>
        </w:rPr>
        <w:t xml:space="preserve"> (version abrégée Points)</w:t>
      </w:r>
    </w:p>
    <w:p w14:paraId="0ABCCB95" w14:textId="77777777" w:rsidR="00FB09F0" w:rsidRPr="007401B6" w:rsidRDefault="00FB09F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E. Zamiatine : </w:t>
      </w:r>
      <w:r w:rsidRPr="007401B6">
        <w:rPr>
          <w:rFonts w:ascii="Baskerville" w:hAnsi="Baskerville" w:cs="Baskerville"/>
          <w:i/>
          <w:sz w:val="24"/>
          <w:szCs w:val="24"/>
          <w:u w:val="single"/>
        </w:rPr>
        <w:t>Nous autres</w:t>
      </w:r>
    </w:p>
    <w:p w14:paraId="07DACD0D" w14:textId="77777777" w:rsidR="00FB09F0" w:rsidRPr="007401B6" w:rsidRDefault="00FB09F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L. Oulitskaïa : </w:t>
      </w:r>
      <w:r w:rsidRPr="007401B6">
        <w:rPr>
          <w:rFonts w:ascii="Baskerville" w:hAnsi="Baskerville" w:cs="Baskerville"/>
          <w:i/>
          <w:sz w:val="24"/>
          <w:szCs w:val="24"/>
          <w:u w:val="single"/>
        </w:rPr>
        <w:t>Sonetchka</w:t>
      </w:r>
    </w:p>
    <w:p w14:paraId="6FF92EDB" w14:textId="77777777" w:rsidR="00FB09F0" w:rsidRPr="007401B6" w:rsidRDefault="00FB09F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E . Carrère : </w:t>
      </w:r>
      <w:r w:rsidRPr="007401B6">
        <w:rPr>
          <w:rFonts w:ascii="Baskerville" w:hAnsi="Baskerville" w:cs="Baskerville"/>
          <w:i/>
          <w:sz w:val="24"/>
          <w:szCs w:val="24"/>
        </w:rPr>
        <w:t xml:space="preserve">Limonov </w:t>
      </w:r>
    </w:p>
    <w:p w14:paraId="16105FB9" w14:textId="7DD2ED1E" w:rsidR="00115307" w:rsidRPr="007401B6" w:rsidRDefault="00D73820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lastRenderedPageBreak/>
        <w:t xml:space="preserve">S. Aleksiévitch : </w:t>
      </w:r>
      <w:r w:rsidRPr="007401B6">
        <w:rPr>
          <w:rFonts w:ascii="Baskerville" w:hAnsi="Baskerville" w:cs="Baskerville"/>
          <w:i/>
          <w:sz w:val="24"/>
          <w:szCs w:val="24"/>
        </w:rPr>
        <w:t>L</w:t>
      </w:r>
      <w:r w:rsidR="00FB09F0" w:rsidRPr="007401B6">
        <w:rPr>
          <w:rFonts w:ascii="Baskerville" w:hAnsi="Baskerville" w:cs="Baskerville"/>
          <w:i/>
          <w:sz w:val="24"/>
          <w:szCs w:val="24"/>
        </w:rPr>
        <w:t>a fin de l’homme rouge</w:t>
      </w:r>
    </w:p>
    <w:p w14:paraId="1FDF8F56" w14:textId="1B682429" w:rsidR="007401B6" w:rsidRPr="007401B6" w:rsidRDefault="007401B6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S. Tesson : </w:t>
      </w:r>
      <w:r w:rsidRPr="007401B6">
        <w:rPr>
          <w:rFonts w:ascii="Baskerville" w:hAnsi="Baskerville" w:cs="Baskerville"/>
          <w:i/>
          <w:sz w:val="24"/>
          <w:szCs w:val="24"/>
        </w:rPr>
        <w:t>Borodino</w:t>
      </w:r>
    </w:p>
    <w:p w14:paraId="0210B688" w14:textId="77777777" w:rsidR="007401B6" w:rsidRPr="007401B6" w:rsidRDefault="007401B6" w:rsidP="007401B6">
      <w:pPr>
        <w:spacing w:after="0" w:line="240" w:lineRule="auto"/>
        <w:jc w:val="both"/>
        <w:rPr>
          <w:rFonts w:ascii="Baskerville" w:hAnsi="Baskerville" w:cs="Baskerville"/>
          <w:sz w:val="24"/>
          <w:szCs w:val="24"/>
        </w:rPr>
      </w:pPr>
    </w:p>
    <w:p w14:paraId="265C997C" w14:textId="347E7859" w:rsidR="00115307" w:rsidRPr="007401B6" w:rsidRDefault="00115307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 xml:space="preserve">Dictionnaire : </w:t>
      </w:r>
      <w:r w:rsidRPr="007401B6">
        <w:rPr>
          <w:rFonts w:ascii="Baskerville" w:hAnsi="Baskerville" w:cs="Baskerville"/>
          <w:sz w:val="24"/>
          <w:szCs w:val="24"/>
          <w:u w:val="single"/>
        </w:rPr>
        <w:t>dictionnaire français-russe et russe-français</w:t>
      </w:r>
      <w:r w:rsidR="007401B6" w:rsidRPr="007401B6">
        <w:rPr>
          <w:rFonts w:ascii="Baskerville" w:hAnsi="Baskerville" w:cs="Baskerville"/>
          <w:sz w:val="24"/>
          <w:szCs w:val="24"/>
        </w:rPr>
        <w:t xml:space="preserve"> Assimil, 2009, 26</w:t>
      </w:r>
      <w:r w:rsidRPr="007401B6">
        <w:rPr>
          <w:rFonts w:ascii="Baskerville" w:hAnsi="Baskerville" w:cs="Baskerville"/>
          <w:sz w:val="24"/>
          <w:szCs w:val="24"/>
        </w:rPr>
        <w:t xml:space="preserve"> euros, dont la consultation est souvent plus fructueuse que celle</w:t>
      </w:r>
      <w:r w:rsidR="002B3513" w:rsidRPr="007401B6">
        <w:rPr>
          <w:rFonts w:ascii="Baskerville" w:hAnsi="Baskerville" w:cs="Baskerville"/>
          <w:sz w:val="24"/>
          <w:szCs w:val="24"/>
        </w:rPr>
        <w:t xml:space="preserve"> des ouvrages </w:t>
      </w:r>
      <w:r w:rsidRPr="007401B6">
        <w:rPr>
          <w:rFonts w:ascii="Baskerville" w:hAnsi="Baskerville" w:cs="Baskerville"/>
          <w:sz w:val="24"/>
          <w:szCs w:val="24"/>
        </w:rPr>
        <w:t>en ligne.</w:t>
      </w:r>
    </w:p>
    <w:p w14:paraId="65BA8A7E" w14:textId="07484AEE" w:rsidR="00EC081F" w:rsidRPr="007401B6" w:rsidRDefault="002B3513" w:rsidP="007401B6">
      <w:pPr>
        <w:pStyle w:val="Paragraphedeliste"/>
        <w:spacing w:after="0" w:line="240" w:lineRule="auto"/>
        <w:ind w:left="0"/>
        <w:jc w:val="both"/>
        <w:rPr>
          <w:rFonts w:ascii="Baskerville" w:hAnsi="Baskerville" w:cs="Baskerville"/>
          <w:sz w:val="24"/>
          <w:szCs w:val="24"/>
        </w:rPr>
      </w:pPr>
      <w:r w:rsidRPr="007401B6">
        <w:rPr>
          <w:rFonts w:ascii="Baskerville" w:hAnsi="Baskerville" w:cs="Baskerville"/>
          <w:sz w:val="24"/>
          <w:szCs w:val="24"/>
        </w:rPr>
        <w:t>Non, le clavier russe n’est</w:t>
      </w:r>
      <w:r w:rsidR="00115307" w:rsidRPr="007401B6">
        <w:rPr>
          <w:rFonts w:ascii="Baskerville" w:hAnsi="Baskerville" w:cs="Baskerville"/>
          <w:sz w:val="24"/>
          <w:szCs w:val="24"/>
        </w:rPr>
        <w:t xml:space="preserve"> pas un obstacle pour une recherche sur le Web. La transcription se fera automatiquement ou le site recherché aura une adresse en caractères latin</w:t>
      </w:r>
      <w:r w:rsidR="0002340B" w:rsidRPr="007401B6">
        <w:rPr>
          <w:rFonts w:ascii="Baskerville" w:hAnsi="Baskerville" w:cs="Baskerville"/>
          <w:sz w:val="24"/>
          <w:szCs w:val="24"/>
        </w:rPr>
        <w:t>s</w:t>
      </w:r>
      <w:r w:rsidR="00115307" w:rsidRPr="007401B6">
        <w:rPr>
          <w:rFonts w:ascii="Baskerville" w:hAnsi="Baskerville" w:cs="Baskerville"/>
          <w:sz w:val="24"/>
          <w:szCs w:val="24"/>
        </w:rPr>
        <w:t xml:space="preserve"> (ex : kremlin.ru)</w:t>
      </w:r>
    </w:p>
    <w:sectPr w:rsidR="00EC081F" w:rsidRPr="007401B6" w:rsidSect="00EC081F">
      <w:pgSz w:w="11906" w:h="16838"/>
      <w:pgMar w:top="454" w:right="1134" w:bottom="822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5133"/>
    <w:multiLevelType w:val="hybridMultilevel"/>
    <w:tmpl w:val="CD4EB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563B3"/>
    <w:multiLevelType w:val="hybridMultilevel"/>
    <w:tmpl w:val="BF6AE7FC"/>
    <w:lvl w:ilvl="0" w:tplc="2CE4902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F"/>
    <w:rsid w:val="0002340B"/>
    <w:rsid w:val="00115307"/>
    <w:rsid w:val="002B3513"/>
    <w:rsid w:val="0053173B"/>
    <w:rsid w:val="006711F9"/>
    <w:rsid w:val="007401B6"/>
    <w:rsid w:val="007706FD"/>
    <w:rsid w:val="00791A89"/>
    <w:rsid w:val="00B4024D"/>
    <w:rsid w:val="00B74266"/>
    <w:rsid w:val="00D372DE"/>
    <w:rsid w:val="00D73820"/>
    <w:rsid w:val="00EC081F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20E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1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C08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81F"/>
    <w:pPr>
      <w:ind w:left="720"/>
      <w:contextualSpacing/>
    </w:pPr>
  </w:style>
  <w:style w:type="character" w:customStyle="1" w:styleId="spipsurligne">
    <w:name w:val="spip_surligne"/>
    <w:basedOn w:val="Policepardfaut"/>
    <w:rsid w:val="00EC08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1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C08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081F"/>
    <w:pPr>
      <w:ind w:left="720"/>
      <w:contextualSpacing/>
    </w:pPr>
  </w:style>
  <w:style w:type="character" w:customStyle="1" w:styleId="spipsurligne">
    <w:name w:val="spip_surligne"/>
    <w:basedOn w:val="Policepardfaut"/>
    <w:rsid w:val="00EC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dinefavr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571</Words>
  <Characters>3141</Characters>
  <Application>Microsoft Macintosh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nadine favre</cp:lastModifiedBy>
  <cp:revision>6</cp:revision>
  <cp:lastPrinted>2014-07-04T08:22:00Z</cp:lastPrinted>
  <dcterms:created xsi:type="dcterms:W3CDTF">2014-06-27T09:42:00Z</dcterms:created>
  <dcterms:modified xsi:type="dcterms:W3CDTF">2016-06-17T19:36:00Z</dcterms:modified>
</cp:coreProperties>
</file>