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line="360" w:lineRule="auto"/>
        <w:ind w:firstLine="708"/>
        <w:jc w:val="both"/>
        <w:rPr>
          <w:rFonts w:ascii="Cambria Math" w:cs="Cambria Math" w:hAnsi="Cambria Math" w:eastAsia="Cambria Math"/>
          <w:sz w:val="24"/>
          <w:szCs w:val="24"/>
        </w:rPr>
      </w:pP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 xml:space="preserve">À </w:t>
      </w:r>
      <w:r>
        <w:rPr>
          <w:rFonts w:ascii="Cambria Math" w:cs="Cambria Math" w:hAnsi="Cambria Math" w:eastAsia="Cambria Math"/>
          <w:sz w:val="24"/>
          <w:szCs w:val="24"/>
          <w:rtl w:val="0"/>
          <w:lang w:val="es-ES_tradnl"/>
        </w:rPr>
        <w:t>mon entr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e en hypokh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â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gne en 2015, mon choix a d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 xml:space="preserve">abord 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t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 xml:space="preserve">é 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celui d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une classe pluridisciplinaire, car malgr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 xml:space="preserve">é 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mon attrait pour la litt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rature, je n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tais pas certaine de vouloir m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</w:t>
      </w:r>
      <w:r>
        <w:rPr>
          <w:rFonts w:ascii="Cambria Math" w:cs="Cambria Math" w:hAnsi="Cambria Math" w:eastAsia="Cambria Math"/>
          <w:sz w:val="24"/>
          <w:szCs w:val="24"/>
          <w:rtl w:val="0"/>
          <w:lang w:val="en-US"/>
        </w:rPr>
        <w:t>y consacrer enti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è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rement. J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ai donc choisi l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hypokh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â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gne tant par curiosit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 xml:space="preserve">é 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que par ind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cision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 </w:t>
      </w:r>
      <w:r>
        <w:rPr>
          <w:rFonts w:ascii="Cambria Math" w:cs="Cambria Math" w:hAnsi="Cambria Math" w:eastAsia="Cambria Math"/>
          <w:sz w:val="24"/>
          <w:szCs w:val="24"/>
          <w:rtl w:val="0"/>
          <w:lang w:val="it-IT"/>
        </w:rPr>
        <w:t>; il n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tait en aucun cas question des concours, qui me paraissaient lointains et inaccessibles. En cela, la classe d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hypokh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â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gne est formatrice, car elle permet de (re)d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couvrir des mati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è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res du secondaire de fa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ç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on approfondie (et souvent plus passionnante). L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 xml:space="preserve">enjeu y est moindre par rapport 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 xml:space="preserve">à 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la deuxi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è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me ann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e davantage tourn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e vers la pr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paration des concours, ce qui permet de pr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ciser ses go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û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ts et ses</w:t>
      </w:r>
      <w:r>
        <w:rPr>
          <w:rFonts w:ascii="Cambria Math" w:cs="Cambria Math" w:hAnsi="Cambria Math" w:eastAsia="Cambria Math"/>
          <w:b w:val="1"/>
          <w:bCs w:val="1"/>
          <w:sz w:val="24"/>
          <w:szCs w:val="24"/>
          <w:rtl w:val="0"/>
        </w:rPr>
        <w:t xml:space="preserve"> 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projets.</w:t>
      </w:r>
    </w:p>
    <w:p>
      <w:pPr>
        <w:pStyle w:val="Corps"/>
        <w:spacing w:line="360" w:lineRule="auto"/>
        <w:ind w:firstLine="709"/>
        <w:jc w:val="both"/>
        <w:rPr>
          <w:rFonts w:ascii="Cambria Math" w:cs="Cambria Math" w:hAnsi="Cambria Math" w:eastAsia="Cambria Math"/>
          <w:sz w:val="24"/>
          <w:szCs w:val="24"/>
        </w:rPr>
      </w:pP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Ainsi, ce n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est qu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 xml:space="preserve">’à 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l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issue de ma premi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è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re kh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â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gne, ayant re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ç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u des r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sultats satisfaisants au concours de l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</w:t>
      </w:r>
      <w:r>
        <w:rPr>
          <w:rFonts w:ascii="Cambria Math" w:cs="Cambria Math" w:hAnsi="Cambria Math" w:eastAsia="Cambria Math"/>
          <w:sz w:val="24"/>
          <w:szCs w:val="24"/>
          <w:rtl w:val="0"/>
          <w:lang w:val="es-ES_tradnl"/>
        </w:rPr>
        <w:t>ENS que j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ai choisi de m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</w:t>
      </w:r>
      <w:r>
        <w:rPr>
          <w:rFonts w:ascii="Cambria Math" w:cs="Cambria Math" w:hAnsi="Cambria Math" w:eastAsia="Cambria Math"/>
          <w:sz w:val="24"/>
          <w:szCs w:val="24"/>
          <w:rtl w:val="0"/>
          <w:lang w:val="de-DE"/>
        </w:rPr>
        <w:t>y consacrer pleinement. J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ai fait ce choix car j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 xml:space="preserve">aimerais obtenir 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 xml:space="preserve">mon 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agr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gation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 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; cependant les d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bouch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es-ES_tradnl"/>
        </w:rPr>
        <w:t>s de la kh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â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gne sont nombreux, tout comme les cours propos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s.</w:t>
      </w:r>
    </w:p>
    <w:p>
      <w:pPr>
        <w:pStyle w:val="Corps"/>
        <w:spacing w:line="360" w:lineRule="auto"/>
        <w:ind w:firstLine="709"/>
        <w:jc w:val="both"/>
        <w:rPr>
          <w:rFonts w:ascii="Cambria Math" w:cs="Cambria Math" w:hAnsi="Cambria Math" w:eastAsia="Cambria Math"/>
          <w:sz w:val="24"/>
          <w:szCs w:val="24"/>
        </w:rPr>
      </w:pPr>
      <w:r>
        <w:rPr>
          <w:rFonts w:ascii="Cambria Math" w:cs="Cambria Math" w:hAnsi="Cambria Math" w:eastAsia="Cambria Math"/>
          <w:sz w:val="24"/>
          <w:szCs w:val="24"/>
          <w:rtl w:val="0"/>
        </w:rPr>
        <w:t>J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</w:t>
      </w:r>
      <w:r>
        <w:rPr>
          <w:rFonts w:ascii="Cambria Math" w:cs="Cambria Math" w:hAnsi="Cambria Math" w:eastAsia="Cambria Math"/>
          <w:sz w:val="24"/>
          <w:szCs w:val="24"/>
          <w:rtl w:val="0"/>
          <w:lang w:val="pt-PT"/>
        </w:rPr>
        <w:t>ai ador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 xml:space="preserve">é 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ces ann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es pass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es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 xml:space="preserve"> à </w:t>
      </w:r>
      <w:r>
        <w:rPr>
          <w:rFonts w:ascii="Cambria Math" w:cs="Cambria Math" w:hAnsi="Cambria Math" w:eastAsia="Cambria Math"/>
          <w:sz w:val="24"/>
          <w:szCs w:val="24"/>
          <w:rtl w:val="0"/>
          <w:lang w:val="es-ES_tradnl"/>
        </w:rPr>
        <w:t>La Bruy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è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re, tant gr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â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 xml:space="preserve">ce aux 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tudiants que j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</w:t>
      </w:r>
      <w:r>
        <w:rPr>
          <w:rFonts w:ascii="Cambria Math" w:cs="Cambria Math" w:hAnsi="Cambria Math" w:eastAsia="Cambria Math"/>
          <w:sz w:val="24"/>
          <w:szCs w:val="24"/>
          <w:rtl w:val="0"/>
          <w:lang w:val="it-IT"/>
        </w:rPr>
        <w:t>y ai rencontr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es-ES_tradnl"/>
        </w:rPr>
        <w:t>s qu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 xml:space="preserve">’à 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l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quipe enseignante. Celle-ci est tr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è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s investie pour la r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 xml:space="preserve">ussite de ses 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tudiants, mais aussi pour leur bien-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ê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tre. En effet, les professeurs ont toujours su se rendre disponibles dans les moments de fatigue ou de d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couragement. Loin des clich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s sur la mauvaise ambiance des classes pr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paratoires, j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y ai d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couvert beaucoup de solidarit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 xml:space="preserve">é 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et d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amiti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.</w:t>
      </w:r>
    </w:p>
    <w:p>
      <w:pPr>
        <w:pStyle w:val="Corps"/>
        <w:spacing w:line="360" w:lineRule="auto"/>
        <w:ind w:firstLine="708"/>
        <w:jc w:val="both"/>
        <w:rPr>
          <w:rFonts w:ascii="Cambria Math" w:cs="Cambria Math" w:hAnsi="Cambria Math" w:eastAsia="Cambria Math"/>
          <w:sz w:val="24"/>
          <w:szCs w:val="24"/>
        </w:rPr>
      </w:pPr>
      <w:r>
        <w:rPr>
          <w:rFonts w:ascii="Cambria Math" w:cs="Cambria Math" w:hAnsi="Cambria Math" w:eastAsia="Cambria Math"/>
          <w:sz w:val="24"/>
          <w:szCs w:val="24"/>
          <w:rtl w:val="0"/>
        </w:rPr>
        <w:t>Entr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e en hypokh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â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gne un peu par hasard, j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y suis finalement rest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e trois ann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es, pendant lesquelles j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’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ai rencontr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 xml:space="preserve"> mes meilleurs amis, des professeurs formidables, et int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gr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 xml:space="preserve"> une 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cole que je pensais inaccessible</w:t>
      </w:r>
      <w:r>
        <w:rPr>
          <w:rFonts w:ascii="Cambria Math" w:cs="Cambria Math" w:hAnsi="Cambria Math" w:eastAsia="Cambria Math"/>
          <w:sz w:val="24"/>
          <w:szCs w:val="24"/>
          <w:rtl w:val="0"/>
          <w:lang w:val="fr-FR"/>
        </w:rPr>
        <w:t> </w:t>
      </w:r>
      <w:r>
        <w:rPr>
          <w:rFonts w:ascii="Cambria Math" w:cs="Cambria Math" w:hAnsi="Cambria Math" w:eastAsia="Cambria Math"/>
          <w:sz w:val="24"/>
          <w:szCs w:val="24"/>
          <w:rtl w:val="0"/>
        </w:rPr>
        <w:t>!</w:t>
      </w:r>
    </w:p>
    <w:p>
      <w:pPr>
        <w:pStyle w:val="Corps"/>
        <w:spacing w:line="360" w:lineRule="auto"/>
        <w:jc w:val="right"/>
        <w:rPr>
          <w:rFonts w:ascii="Cambria Math" w:cs="Cambria Math" w:hAnsi="Cambria Math" w:eastAsia="Cambria Math"/>
          <w:i w:val="1"/>
          <w:iCs w:val="1"/>
          <w:sz w:val="24"/>
          <w:szCs w:val="24"/>
        </w:rPr>
      </w:pPr>
      <w:r>
        <w:rPr>
          <w:rFonts w:ascii="Cambria Math" w:cs="Cambria Math" w:hAnsi="Cambria Math" w:eastAsia="Cambria Math"/>
          <w:i w:val="1"/>
          <w:iCs w:val="1"/>
          <w:sz w:val="24"/>
          <w:szCs w:val="24"/>
          <w:rtl w:val="0"/>
        </w:rPr>
        <w:t>C</w:t>
      </w:r>
      <w:r>
        <w:rPr>
          <w:rFonts w:ascii="Cambria Math" w:cs="Cambria Math" w:hAnsi="Cambria Math" w:eastAsia="Cambria Math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i w:val="1"/>
          <w:iCs w:val="1"/>
          <w:sz w:val="24"/>
          <w:szCs w:val="24"/>
          <w:rtl w:val="0"/>
        </w:rPr>
        <w:t xml:space="preserve">lia, </w:t>
      </w:r>
      <w:r>
        <w:rPr>
          <w:rFonts w:ascii="Cambria Math" w:cs="Cambria Math" w:hAnsi="Cambria Math" w:eastAsia="Cambria Math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Cambria Math" w:cs="Cambria Math" w:hAnsi="Cambria Math" w:eastAsia="Cambria Math"/>
          <w:i w:val="1"/>
          <w:iCs w:val="1"/>
          <w:sz w:val="24"/>
          <w:szCs w:val="24"/>
          <w:rtl w:val="0"/>
          <w:lang w:val="fr-FR"/>
        </w:rPr>
        <w:t xml:space="preserve">tudiante en Lettres Modernes </w:t>
      </w:r>
      <w:r>
        <w:rPr>
          <w:rFonts w:ascii="Cambria Math" w:cs="Cambria Math" w:hAnsi="Cambria Math" w:eastAsia="Cambria Math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Cambria Math" w:cs="Cambria Math" w:hAnsi="Cambria Math" w:eastAsia="Cambria Math"/>
          <w:i w:val="1"/>
          <w:iCs w:val="1"/>
          <w:sz w:val="24"/>
          <w:szCs w:val="24"/>
          <w:rtl w:val="0"/>
        </w:rPr>
        <w:t>l</w:t>
      </w:r>
      <w:r>
        <w:rPr>
          <w:rFonts w:ascii="Cambria Math" w:cs="Cambria Math" w:hAnsi="Cambria Math" w:eastAsia="Cambria Math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Cambria Math" w:cs="Cambria Math" w:hAnsi="Cambria Math" w:eastAsia="Cambria Math"/>
          <w:i w:val="1"/>
          <w:iCs w:val="1"/>
          <w:sz w:val="24"/>
          <w:szCs w:val="24"/>
          <w:rtl w:val="0"/>
        </w:rPr>
        <w:t>ENS de Lyon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